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40"/>
        <w:jc w:val="center"/>
      </w:pPr>
      <w:r>
        <w:rPr>
          <w:rFonts w:ascii="Arial" w:cs="Arial" w:eastAsia="Arial" w:hAnsi="Arial"/>
          <w:b/>
          <w:bCs/>
          <w:color w:val="1B3A6B"/>
          <w:sz w:val="36"/>
          <w:szCs w:val="36"/>
        </w:rPr>
        <w:t xml:space="preserve">PRIVACY POLICY</w:t>
      </w:r>
    </w:p>
    <w:p>
      <w:pPr>
        <w:spacing w:after="40" w:before="0"/>
        <w:jc w:val="center"/>
      </w:pPr>
      <w:r>
        <w:rPr>
          <w:rFonts w:ascii="Arial" w:cs="Arial" w:eastAsia="Arial" w:hAnsi="Arial"/>
          <w:b/>
          <w:bCs/>
          <w:color w:val="333333"/>
          <w:sz w:val="24"/>
          <w:szCs w:val="24"/>
        </w:rPr>
        <w:t xml:space="preserve">L &amp; L Law Group, PLLC</w:t>
      </w:r>
    </w:p>
    <w:p>
      <w:pPr>
        <w:spacing w:after="40" w:before="0"/>
        <w:jc w:val="center"/>
      </w:pPr>
      <w:r>
        <w:rPr>
          <w:rFonts w:ascii="Arial" w:cs="Arial" w:eastAsia="Arial" w:hAnsi="Arial"/>
          <w:color w:val="555555"/>
          <w:sz w:val="18"/>
          <w:szCs w:val="18"/>
        </w:rPr>
        <w:t xml:space="preserve">Also operating as London Law DFW and London &amp; London, PLLC</w:t>
      </w:r>
    </w:p>
    <w:p>
      <w:pPr>
        <w:spacing w:after="320" w:before="0"/>
        <w:jc w:val="center"/>
      </w:pPr>
      <w:r>
        <w:rPr>
          <w:rFonts w:ascii="Arial" w:cs="Arial" w:eastAsia="Arial" w:hAnsi="Arial"/>
          <w:color w:val="555555"/>
          <w:sz w:val="18"/>
          <w:szCs w:val="18"/>
        </w:rPr>
        <w:t xml:space="preserve">Effective Date: March 20, 2026  |  Last Updated: March 20, 2026</w:t>
      </w:r>
    </w:p>
    <w:p>
      <w:pPr>
        <w:pStyle w:val="Heading1"/>
        <w:pBdr>
          <w:bottom w:val="single" w:color="1B3A6B" w:sz="6" w:space="4"/>
        </w:pBdr>
        <w:spacing w:after="120" w:before="360"/>
      </w:pPr>
      <w:r>
        <w:rPr>
          <w:rFonts w:ascii="Arial" w:cs="Arial" w:eastAsia="Arial" w:hAnsi="Arial"/>
          <w:b/>
          <w:bCs/>
          <w:color w:val="1B3A6B"/>
          <w:sz w:val="26"/>
          <w:szCs w:val="26"/>
        </w:rPr>
        <w:t xml:space="preserve">1. Introduction</w:t>
      </w:r>
    </w:p>
    <w:p>
      <w:pPr>
        <w:spacing w:after="120" w:before="80"/>
      </w:pPr>
      <w:r>
        <w:rPr>
          <w:rFonts w:ascii="Arial" w:cs="Arial" w:eastAsia="Arial" w:hAnsi="Arial"/>
          <w:color w:val="222222"/>
          <w:sz w:val="20"/>
          <w:szCs w:val="20"/>
        </w:rPr>
        <w:t xml:space="preserve">L &amp; L Law Group, PLLC, also operating as London Law DFW and London &amp; London, PLLC (collectively, "the Firm," "we," "our," or "us"), is a criminal defense law firm located in Frisco, Texas, serving clients throughout the Dallas-Fort Worth Metroplex and surrounding counties.</w:t>
      </w:r>
    </w:p>
    <w:p>
      <w:pPr>
        <w:spacing w:after="120" w:before="80"/>
      </w:pPr>
      <w:r>
        <w:rPr>
          <w:rFonts w:ascii="Arial" w:cs="Arial" w:eastAsia="Arial" w:hAnsi="Arial"/>
          <w:color w:val="222222"/>
          <w:sz w:val="20"/>
          <w:szCs w:val="20"/>
        </w:rPr>
        <w:t xml:space="preserve">We are committed to protecting the privacy and confidentiality of our clients, prospective clients, and website visitors. This Privacy Policy explains how we collect, use, disclose, and safeguard your information when you visit our website (landllawgroup.com), contact us through any of our intake channels, or engage our legal services.</w:t>
      </w:r>
    </w:p>
    <w:p>
      <w:pPr>
        <w:spacing w:after="120" w:before="80"/>
      </w:pPr>
      <w:r>
        <w:rPr>
          <w:rFonts w:ascii="Arial" w:cs="Arial" w:eastAsia="Arial" w:hAnsi="Arial"/>
          <w:color w:val="222222"/>
          <w:sz w:val="20"/>
          <w:szCs w:val="20"/>
        </w:rPr>
        <w:t xml:space="preserve">By using our website or contacting us, you agree to the terms of this Privacy Policy. If you do not agree, please discontinue use of our website and services.</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2. Information We Collect</w:t>
      </w:r>
    </w:p>
    <w:p>
      <w:pPr>
        <w:pStyle w:val="Heading2"/>
        <w:spacing w:after="80" w:before="240"/>
      </w:pPr>
      <w:r>
        <w:rPr>
          <w:rFonts w:ascii="Arial" w:cs="Arial" w:eastAsia="Arial" w:hAnsi="Arial"/>
          <w:b/>
          <w:bCs/>
          <w:color w:val="1B3A6B"/>
          <w:sz w:val="22"/>
          <w:szCs w:val="22"/>
        </w:rPr>
        <w:t xml:space="preserve">2.1 Information You Provide Directly</w:t>
      </w:r>
    </w:p>
    <w:p>
      <w:pPr>
        <w:spacing w:after="120" w:before="80"/>
      </w:pPr>
      <w:r>
        <w:rPr>
          <w:rFonts w:ascii="Arial" w:cs="Arial" w:eastAsia="Arial" w:hAnsi="Arial"/>
          <w:color w:val="222222"/>
          <w:sz w:val="20"/>
          <w:szCs w:val="20"/>
        </w:rPr>
        <w:t xml:space="preserve">We collect information you voluntarily provide when you:</w:t>
      </w:r>
    </w:p>
    <w:p>
      <w:pPr>
        <w:pStyle w:val="ListParagraph"/>
        <w:numPr>
          <w:ilvl w:val="0"/>
          <w:numId w:val="2"/>
        </w:numPr>
        <w:spacing w:after="40" w:before="40"/>
      </w:pPr>
      <w:r>
        <w:rPr>
          <w:rFonts w:ascii="Arial" w:cs="Arial" w:eastAsia="Arial" w:hAnsi="Arial"/>
          <w:color w:val="222222"/>
          <w:sz w:val="20"/>
          <w:szCs w:val="20"/>
        </w:rPr>
        <w:t xml:space="preserve">Complete a contact or intake form on our website</w:t>
      </w:r>
    </w:p>
    <w:p>
      <w:pPr>
        <w:pStyle w:val="ListParagraph"/>
        <w:numPr>
          <w:ilvl w:val="0"/>
          <w:numId w:val="2"/>
        </w:numPr>
        <w:spacing w:after="40" w:before="40"/>
      </w:pPr>
      <w:r>
        <w:rPr>
          <w:rFonts w:ascii="Arial" w:cs="Arial" w:eastAsia="Arial" w:hAnsi="Arial"/>
          <w:color w:val="222222"/>
          <w:sz w:val="20"/>
          <w:szCs w:val="20"/>
        </w:rPr>
        <w:t xml:space="preserve">Call or text our office</w:t>
      </w:r>
    </w:p>
    <w:p>
      <w:pPr>
        <w:pStyle w:val="ListParagraph"/>
        <w:numPr>
          <w:ilvl w:val="0"/>
          <w:numId w:val="2"/>
        </w:numPr>
        <w:spacing w:after="40" w:before="40"/>
      </w:pPr>
      <w:r>
        <w:rPr>
          <w:rFonts w:ascii="Arial" w:cs="Arial" w:eastAsia="Arial" w:hAnsi="Arial"/>
          <w:color w:val="222222"/>
          <w:sz w:val="20"/>
          <w:szCs w:val="20"/>
        </w:rPr>
        <w:t xml:space="preserve">Send an email to any firm email address</w:t>
      </w:r>
    </w:p>
    <w:p>
      <w:pPr>
        <w:pStyle w:val="ListParagraph"/>
        <w:numPr>
          <w:ilvl w:val="0"/>
          <w:numId w:val="2"/>
        </w:numPr>
        <w:spacing w:after="40" w:before="40"/>
      </w:pPr>
      <w:r>
        <w:rPr>
          <w:rFonts w:ascii="Arial" w:cs="Arial" w:eastAsia="Arial" w:hAnsi="Arial"/>
          <w:color w:val="222222"/>
          <w:sz w:val="20"/>
          <w:szCs w:val="20"/>
        </w:rPr>
        <w:t xml:space="preserve">Communicate through our client portal (MyCase)</w:t>
      </w:r>
    </w:p>
    <w:p>
      <w:pPr>
        <w:pStyle w:val="ListParagraph"/>
        <w:numPr>
          <w:ilvl w:val="0"/>
          <w:numId w:val="2"/>
        </w:numPr>
        <w:spacing w:after="40" w:before="40"/>
      </w:pPr>
      <w:r>
        <w:rPr>
          <w:rFonts w:ascii="Arial" w:cs="Arial" w:eastAsia="Arial" w:hAnsi="Arial"/>
          <w:color w:val="222222"/>
          <w:sz w:val="20"/>
          <w:szCs w:val="20"/>
        </w:rPr>
        <w:t xml:space="preserve">Engage us for legal representation</w:t>
      </w:r>
    </w:p>
    <w:p>
      <w:pPr>
        <w:spacing w:after="80" w:before="80"/>
      </w:pPr>
      <w:r>
        <w:t xml:space="preserve"/>
      </w:r>
    </w:p>
    <w:p>
      <w:pPr>
        <w:spacing w:after="120" w:before="80"/>
      </w:pPr>
      <w:r>
        <w:rPr>
          <w:rFonts w:ascii="Arial" w:cs="Arial" w:eastAsia="Arial" w:hAnsi="Arial"/>
          <w:color w:val="222222"/>
          <w:sz w:val="20"/>
          <w:szCs w:val="20"/>
        </w:rPr>
        <w:t xml:space="preserve">This information may include:</w:t>
      </w:r>
    </w:p>
    <w:p>
      <w:pPr>
        <w:pStyle w:val="ListParagraph"/>
        <w:numPr>
          <w:ilvl w:val="0"/>
          <w:numId w:val="2"/>
        </w:numPr>
        <w:spacing w:after="40" w:before="40"/>
      </w:pPr>
      <w:r>
        <w:rPr>
          <w:rFonts w:ascii="Arial" w:cs="Arial" w:eastAsia="Arial" w:hAnsi="Arial"/>
          <w:color w:val="222222"/>
          <w:sz w:val="20"/>
          <w:szCs w:val="20"/>
        </w:rPr>
        <w:t xml:space="preserve">Full name</w:t>
      </w:r>
    </w:p>
    <w:p>
      <w:pPr>
        <w:pStyle w:val="ListParagraph"/>
        <w:numPr>
          <w:ilvl w:val="0"/>
          <w:numId w:val="2"/>
        </w:numPr>
        <w:spacing w:after="40" w:before="40"/>
      </w:pPr>
      <w:r>
        <w:rPr>
          <w:rFonts w:ascii="Arial" w:cs="Arial" w:eastAsia="Arial" w:hAnsi="Arial"/>
          <w:color w:val="222222"/>
          <w:sz w:val="20"/>
          <w:szCs w:val="20"/>
        </w:rPr>
        <w:t xml:space="preserve">Phone number (including mobile/cell number)</w:t>
      </w:r>
    </w:p>
    <w:p>
      <w:pPr>
        <w:pStyle w:val="ListParagraph"/>
        <w:numPr>
          <w:ilvl w:val="0"/>
          <w:numId w:val="2"/>
        </w:numPr>
        <w:spacing w:after="40" w:before="40"/>
      </w:pPr>
      <w:r>
        <w:rPr>
          <w:rFonts w:ascii="Arial" w:cs="Arial" w:eastAsia="Arial" w:hAnsi="Arial"/>
          <w:color w:val="222222"/>
          <w:sz w:val="20"/>
          <w:szCs w:val="20"/>
        </w:rPr>
        <w:t xml:space="preserve">Email address</w:t>
      </w:r>
    </w:p>
    <w:p>
      <w:pPr>
        <w:pStyle w:val="ListParagraph"/>
        <w:numPr>
          <w:ilvl w:val="0"/>
          <w:numId w:val="2"/>
        </w:numPr>
        <w:spacing w:after="40" w:before="40"/>
      </w:pPr>
      <w:r>
        <w:rPr>
          <w:rFonts w:ascii="Arial" w:cs="Arial" w:eastAsia="Arial" w:hAnsi="Arial"/>
          <w:color w:val="222222"/>
          <w:sz w:val="20"/>
          <w:szCs w:val="20"/>
        </w:rPr>
        <w:t xml:space="preserve">Mailing or residential address</w:t>
      </w:r>
    </w:p>
    <w:p>
      <w:pPr>
        <w:pStyle w:val="ListParagraph"/>
        <w:numPr>
          <w:ilvl w:val="0"/>
          <w:numId w:val="2"/>
        </w:numPr>
        <w:spacing w:after="40" w:before="40"/>
      </w:pPr>
      <w:r>
        <w:rPr>
          <w:rFonts w:ascii="Arial" w:cs="Arial" w:eastAsia="Arial" w:hAnsi="Arial"/>
          <w:color w:val="222222"/>
          <w:sz w:val="20"/>
          <w:szCs w:val="20"/>
        </w:rPr>
        <w:t xml:space="preserve">Details about your legal matter</w:t>
      </w:r>
    </w:p>
    <w:p>
      <w:pPr>
        <w:pStyle w:val="ListParagraph"/>
        <w:numPr>
          <w:ilvl w:val="0"/>
          <w:numId w:val="2"/>
        </w:numPr>
        <w:spacing w:after="40" w:before="40"/>
      </w:pPr>
      <w:r>
        <w:rPr>
          <w:rFonts w:ascii="Arial" w:cs="Arial" w:eastAsia="Arial" w:hAnsi="Arial"/>
          <w:color w:val="222222"/>
          <w:sz w:val="20"/>
          <w:szCs w:val="20"/>
        </w:rPr>
        <w:t xml:space="preserve">Any other information you choose to share with us</w:t>
      </w:r>
    </w:p>
    <w:p>
      <w:pPr>
        <w:spacing w:after="80" w:before="80"/>
      </w:pPr>
      <w:r>
        <w:t xml:space="preserve"/>
      </w:r>
    </w:p>
    <w:p>
      <w:pPr>
        <w:pStyle w:val="Heading2"/>
        <w:spacing w:after="80" w:before="240"/>
      </w:pPr>
      <w:r>
        <w:rPr>
          <w:rFonts w:ascii="Arial" w:cs="Arial" w:eastAsia="Arial" w:hAnsi="Arial"/>
          <w:b/>
          <w:bCs/>
          <w:color w:val="1B3A6B"/>
          <w:sz w:val="22"/>
          <w:szCs w:val="22"/>
        </w:rPr>
        <w:t xml:space="preserve">2.2 Information Collected Automatically</w:t>
      </w:r>
    </w:p>
    <w:p>
      <w:pPr>
        <w:spacing w:after="120" w:before="80"/>
      </w:pPr>
      <w:r>
        <w:rPr>
          <w:rFonts w:ascii="Arial" w:cs="Arial" w:eastAsia="Arial" w:hAnsi="Arial"/>
          <w:color w:val="222222"/>
          <w:sz w:val="20"/>
          <w:szCs w:val="20"/>
        </w:rPr>
        <w:t xml:space="preserve">When you visit our website, we may automatically collect certain technical information, including:</w:t>
      </w:r>
    </w:p>
    <w:p>
      <w:pPr>
        <w:pStyle w:val="ListParagraph"/>
        <w:numPr>
          <w:ilvl w:val="0"/>
          <w:numId w:val="2"/>
        </w:numPr>
        <w:spacing w:after="40" w:before="40"/>
      </w:pPr>
      <w:r>
        <w:rPr>
          <w:rFonts w:ascii="Arial" w:cs="Arial" w:eastAsia="Arial" w:hAnsi="Arial"/>
          <w:color w:val="222222"/>
          <w:sz w:val="20"/>
          <w:szCs w:val="20"/>
        </w:rPr>
        <w:t xml:space="preserve">IP address and approximate geographic location</w:t>
      </w:r>
    </w:p>
    <w:p>
      <w:pPr>
        <w:pStyle w:val="ListParagraph"/>
        <w:numPr>
          <w:ilvl w:val="0"/>
          <w:numId w:val="2"/>
        </w:numPr>
        <w:spacing w:after="40" w:before="40"/>
      </w:pPr>
      <w:r>
        <w:rPr>
          <w:rFonts w:ascii="Arial" w:cs="Arial" w:eastAsia="Arial" w:hAnsi="Arial"/>
          <w:color w:val="222222"/>
          <w:sz w:val="20"/>
          <w:szCs w:val="20"/>
        </w:rPr>
        <w:t xml:space="preserve">Browser type and version</w:t>
      </w:r>
    </w:p>
    <w:p>
      <w:pPr>
        <w:pStyle w:val="ListParagraph"/>
        <w:numPr>
          <w:ilvl w:val="0"/>
          <w:numId w:val="2"/>
        </w:numPr>
        <w:spacing w:after="40" w:before="40"/>
      </w:pPr>
      <w:r>
        <w:rPr>
          <w:rFonts w:ascii="Arial" w:cs="Arial" w:eastAsia="Arial" w:hAnsi="Arial"/>
          <w:color w:val="222222"/>
          <w:sz w:val="20"/>
          <w:szCs w:val="20"/>
        </w:rPr>
        <w:t xml:space="preserve">Device type and operating system</w:t>
      </w:r>
    </w:p>
    <w:p>
      <w:pPr>
        <w:pStyle w:val="ListParagraph"/>
        <w:numPr>
          <w:ilvl w:val="0"/>
          <w:numId w:val="2"/>
        </w:numPr>
        <w:spacing w:after="40" w:before="40"/>
      </w:pPr>
      <w:r>
        <w:rPr>
          <w:rFonts w:ascii="Arial" w:cs="Arial" w:eastAsia="Arial" w:hAnsi="Arial"/>
          <w:color w:val="222222"/>
          <w:sz w:val="20"/>
          <w:szCs w:val="20"/>
        </w:rPr>
        <w:t xml:space="preserve">Pages visited and time spent on those pages</w:t>
      </w:r>
    </w:p>
    <w:p>
      <w:pPr>
        <w:pStyle w:val="ListParagraph"/>
        <w:numPr>
          <w:ilvl w:val="0"/>
          <w:numId w:val="2"/>
        </w:numPr>
        <w:spacing w:after="40" w:before="40"/>
      </w:pPr>
      <w:r>
        <w:rPr>
          <w:rFonts w:ascii="Arial" w:cs="Arial" w:eastAsia="Arial" w:hAnsi="Arial"/>
          <w:color w:val="222222"/>
          <w:sz w:val="20"/>
          <w:szCs w:val="20"/>
        </w:rPr>
        <w:t xml:space="preserve">Referring website or search terms used to find us</w:t>
      </w:r>
    </w:p>
    <w:p>
      <w:pPr>
        <w:spacing w:after="120" w:before="80"/>
      </w:pPr>
      <w:r>
        <w:rPr>
          <w:rFonts w:ascii="Arial" w:cs="Arial" w:eastAsia="Arial" w:hAnsi="Arial"/>
          <w:color w:val="222222"/>
          <w:sz w:val="20"/>
          <w:szCs w:val="20"/>
        </w:rPr>
        <w:t xml:space="preserve">This data is collected through standard web analytics tools (such as Google Analytics) and is used to improve our website's performance and user experience.</w:t>
      </w:r>
    </w:p>
    <w:p>
      <w:pPr>
        <w:spacing w:after="80" w:before="80"/>
      </w:pPr>
      <w:r>
        <w:t xml:space="preserve"/>
      </w:r>
    </w:p>
    <w:p>
      <w:pPr>
        <w:pStyle w:val="Heading2"/>
        <w:spacing w:after="80" w:before="240"/>
      </w:pPr>
      <w:r>
        <w:rPr>
          <w:rFonts w:ascii="Arial" w:cs="Arial" w:eastAsia="Arial" w:hAnsi="Arial"/>
          <w:b/>
          <w:bCs/>
          <w:color w:val="1B3A6B"/>
          <w:sz w:val="22"/>
          <w:szCs w:val="22"/>
        </w:rPr>
        <w:t xml:space="preserve">2.3 Cookies and Tracking Technologies</w:t>
      </w:r>
    </w:p>
    <w:p>
      <w:pPr>
        <w:spacing w:after="120" w:before="80"/>
      </w:pPr>
      <w:r>
        <w:rPr>
          <w:rFonts w:ascii="Arial" w:cs="Arial" w:eastAsia="Arial" w:hAnsi="Arial"/>
          <w:color w:val="222222"/>
          <w:sz w:val="20"/>
          <w:szCs w:val="20"/>
        </w:rPr>
        <w:t xml:space="preserve">Our website may use cookies and similar tracking technologies to enhance your browsing experience. You may configure your browser to refuse cookies; however, certain features of the website may not function properly if cookies are disabled.</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3. How We Use Your Information</w:t>
      </w:r>
    </w:p>
    <w:p>
      <w:pPr>
        <w:spacing w:after="120" w:before="80"/>
      </w:pPr>
      <w:r>
        <w:rPr>
          <w:rFonts w:ascii="Arial" w:cs="Arial" w:eastAsia="Arial" w:hAnsi="Arial"/>
          <w:color w:val="222222"/>
          <w:sz w:val="20"/>
          <w:szCs w:val="20"/>
        </w:rPr>
        <w:t xml:space="preserve">We use the information we collect for the following purposes:</w:t>
      </w:r>
    </w:p>
    <w:p>
      <w:pPr>
        <w:pStyle w:val="ListParagraph"/>
        <w:numPr>
          <w:ilvl w:val="0"/>
          <w:numId w:val="2"/>
        </w:numPr>
        <w:spacing w:after="40" w:before="40"/>
      </w:pPr>
      <w:r>
        <w:rPr>
          <w:rFonts w:ascii="Arial" w:cs="Arial" w:eastAsia="Arial" w:hAnsi="Arial"/>
          <w:color w:val="222222"/>
          <w:sz w:val="20"/>
          <w:szCs w:val="20"/>
        </w:rPr>
        <w:t xml:space="preserve">To respond to your inquiry or intake request</w:t>
      </w:r>
    </w:p>
    <w:p>
      <w:pPr>
        <w:pStyle w:val="ListParagraph"/>
        <w:numPr>
          <w:ilvl w:val="0"/>
          <w:numId w:val="2"/>
        </w:numPr>
        <w:spacing w:after="40" w:before="40"/>
      </w:pPr>
      <w:r>
        <w:rPr>
          <w:rFonts w:ascii="Arial" w:cs="Arial" w:eastAsia="Arial" w:hAnsi="Arial"/>
          <w:color w:val="222222"/>
          <w:sz w:val="20"/>
          <w:szCs w:val="20"/>
        </w:rPr>
        <w:t xml:space="preserve">To provide legal representation and related services</w:t>
      </w:r>
    </w:p>
    <w:p>
      <w:pPr>
        <w:pStyle w:val="ListParagraph"/>
        <w:numPr>
          <w:ilvl w:val="0"/>
          <w:numId w:val="2"/>
        </w:numPr>
        <w:spacing w:after="40" w:before="40"/>
      </w:pPr>
      <w:r>
        <w:rPr>
          <w:rFonts w:ascii="Arial" w:cs="Arial" w:eastAsia="Arial" w:hAnsi="Arial"/>
          <w:color w:val="222222"/>
          <w:sz w:val="20"/>
          <w:szCs w:val="20"/>
        </w:rPr>
        <w:t xml:space="preserve">To communicate with you about your case, appointments, hearings, and deadlines</w:t>
      </w:r>
    </w:p>
    <w:p>
      <w:pPr>
        <w:pStyle w:val="ListParagraph"/>
        <w:numPr>
          <w:ilvl w:val="0"/>
          <w:numId w:val="2"/>
        </w:numPr>
        <w:spacing w:after="40" w:before="40"/>
      </w:pPr>
      <w:r>
        <w:rPr>
          <w:rFonts w:ascii="Arial" w:cs="Arial" w:eastAsia="Arial" w:hAnsi="Arial"/>
          <w:color w:val="222222"/>
          <w:sz w:val="20"/>
          <w:szCs w:val="20"/>
        </w:rPr>
        <w:t xml:space="preserve">To send SMS/text message communications for which you have provided consent (see Section 5 below)</w:t>
      </w:r>
    </w:p>
    <w:p>
      <w:pPr>
        <w:pStyle w:val="ListParagraph"/>
        <w:numPr>
          <w:ilvl w:val="0"/>
          <w:numId w:val="2"/>
        </w:numPr>
        <w:spacing w:after="40" w:before="40"/>
      </w:pPr>
      <w:r>
        <w:rPr>
          <w:rFonts w:ascii="Arial" w:cs="Arial" w:eastAsia="Arial" w:hAnsi="Arial"/>
          <w:color w:val="222222"/>
          <w:sz w:val="20"/>
          <w:szCs w:val="20"/>
        </w:rPr>
        <w:t xml:space="preserve">To process payments and maintain billing records</w:t>
      </w:r>
    </w:p>
    <w:p>
      <w:pPr>
        <w:pStyle w:val="ListParagraph"/>
        <w:numPr>
          <w:ilvl w:val="0"/>
          <w:numId w:val="2"/>
        </w:numPr>
        <w:spacing w:after="40" w:before="40"/>
      </w:pPr>
      <w:r>
        <w:rPr>
          <w:rFonts w:ascii="Arial" w:cs="Arial" w:eastAsia="Arial" w:hAnsi="Arial"/>
          <w:color w:val="222222"/>
          <w:sz w:val="20"/>
          <w:szCs w:val="20"/>
        </w:rPr>
        <w:t xml:space="preserve">To comply with legal and ethical obligations applicable to attorneys</w:t>
      </w:r>
    </w:p>
    <w:p>
      <w:pPr>
        <w:pStyle w:val="ListParagraph"/>
        <w:numPr>
          <w:ilvl w:val="0"/>
          <w:numId w:val="2"/>
        </w:numPr>
        <w:spacing w:after="40" w:before="40"/>
      </w:pPr>
      <w:r>
        <w:rPr>
          <w:rFonts w:ascii="Arial" w:cs="Arial" w:eastAsia="Arial" w:hAnsi="Arial"/>
          <w:color w:val="222222"/>
          <w:sz w:val="20"/>
          <w:szCs w:val="20"/>
        </w:rPr>
        <w:t xml:space="preserve">To improve our website, marketing, and client intake processes</w:t>
      </w:r>
    </w:p>
    <w:p>
      <w:pPr>
        <w:pStyle w:val="ListParagraph"/>
        <w:numPr>
          <w:ilvl w:val="0"/>
          <w:numId w:val="2"/>
        </w:numPr>
        <w:spacing w:after="40" w:before="40"/>
      </w:pPr>
      <w:r>
        <w:rPr>
          <w:rFonts w:ascii="Arial" w:cs="Arial" w:eastAsia="Arial" w:hAnsi="Arial"/>
          <w:color w:val="222222"/>
          <w:sz w:val="20"/>
          <w:szCs w:val="20"/>
        </w:rPr>
        <w:t xml:space="preserve">To send informational or marketing communications (where permitted by law and with appropriate opt-in)</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4. How We Share Your Information</w:t>
      </w:r>
    </w:p>
    <w:p>
      <w:pPr>
        <w:spacing w:after="120" w:before="80"/>
      </w:pPr>
      <w:r>
        <w:rPr>
          <w:rFonts w:ascii="Arial" w:cs="Arial" w:eastAsia="Arial" w:hAnsi="Arial"/>
          <w:color w:val="222222"/>
          <w:sz w:val="20"/>
          <w:szCs w:val="20"/>
        </w:rPr>
        <w:t xml:space="preserve">We do not sell, rent, or trade your personal information to third parties for marketing purposes. We may share your information only in the following limited circumstances:</w:t>
      </w:r>
    </w:p>
    <w:p>
      <w:pPr>
        <w:pStyle w:val="ListParagraph"/>
        <w:numPr>
          <w:ilvl w:val="0"/>
          <w:numId w:val="2"/>
        </w:numPr>
        <w:spacing w:after="40" w:before="40"/>
      </w:pPr>
      <w:r>
        <w:rPr>
          <w:rFonts w:ascii="Arial" w:cs="Arial" w:eastAsia="Arial" w:hAnsi="Arial"/>
          <w:color w:val="222222"/>
          <w:sz w:val="20"/>
          <w:szCs w:val="20"/>
        </w:rPr>
        <w:t xml:space="preserve">With third-party vendors and service providers who assist us in operating our business (e.g., case management software, cloud storage, answering services), subject to confidentiality obligations</w:t>
      </w:r>
    </w:p>
    <w:p>
      <w:pPr>
        <w:pStyle w:val="ListParagraph"/>
        <w:numPr>
          <w:ilvl w:val="0"/>
          <w:numId w:val="2"/>
        </w:numPr>
        <w:spacing w:after="40" w:before="40"/>
      </w:pPr>
      <w:r>
        <w:rPr>
          <w:rFonts w:ascii="Arial" w:cs="Arial" w:eastAsia="Arial" w:hAnsi="Arial"/>
          <w:color w:val="222222"/>
          <w:sz w:val="20"/>
          <w:szCs w:val="20"/>
        </w:rPr>
        <w:t xml:space="preserve">With courts, opposing counsel, government agencies, or other parties as required in the course of your legal representation</w:t>
      </w:r>
    </w:p>
    <w:p>
      <w:pPr>
        <w:pStyle w:val="ListParagraph"/>
        <w:numPr>
          <w:ilvl w:val="0"/>
          <w:numId w:val="2"/>
        </w:numPr>
        <w:spacing w:after="40" w:before="40"/>
      </w:pPr>
      <w:r>
        <w:rPr>
          <w:rFonts w:ascii="Arial" w:cs="Arial" w:eastAsia="Arial" w:hAnsi="Arial"/>
          <w:color w:val="222222"/>
          <w:sz w:val="20"/>
          <w:szCs w:val="20"/>
        </w:rPr>
        <w:t xml:space="preserve">When required by law, court order, or lawful government request</w:t>
      </w:r>
    </w:p>
    <w:p>
      <w:pPr>
        <w:pStyle w:val="ListParagraph"/>
        <w:numPr>
          <w:ilvl w:val="0"/>
          <w:numId w:val="2"/>
        </w:numPr>
        <w:spacing w:after="40" w:before="40"/>
      </w:pPr>
      <w:r>
        <w:rPr>
          <w:rFonts w:ascii="Arial" w:cs="Arial" w:eastAsia="Arial" w:hAnsi="Arial"/>
          <w:color w:val="222222"/>
          <w:sz w:val="20"/>
          <w:szCs w:val="20"/>
        </w:rPr>
        <w:t xml:space="preserve">With your explicit written consent</w:t>
      </w:r>
    </w:p>
    <w:p>
      <w:pPr>
        <w:spacing w:after="80" w:before="80"/>
      </w:pPr>
      <w:r>
        <w:t xml:space="preserve"/>
      </w:r>
    </w:p>
    <w:p>
      <w:pPr>
        <w:spacing w:after="120" w:before="80"/>
      </w:pPr>
      <w:r>
        <w:rPr>
          <w:rFonts w:ascii="Arial" w:cs="Arial" w:eastAsia="Arial" w:hAnsi="Arial"/>
          <w:color w:val="222222"/>
          <w:sz w:val="20"/>
          <w:szCs w:val="20"/>
        </w:rPr>
        <w:t xml:space="preserve">All third-party service providers are contractually required to maintain the confidentiality and security of your information and may not use it for any purpose other than providing services to the Firm.</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5. SMS / Text Messaging Policy</w:t>
      </w:r>
    </w:p>
    <w:p>
      <w:pPr>
        <w:pBdr>
          <w:left w:val="single" w:color="1B3A6B" w:sz="12" w:space="8"/>
        </w:pBdr>
        <w:shd w:fill="EAF0FB" w:val="clear"/>
        <w:spacing w:after="120" w:before="120"/>
        <w:ind w:left="360" w:right="360"/>
      </w:pPr>
      <w:r>
        <w:rPr>
          <w:rFonts w:ascii="Arial" w:cs="Arial" w:eastAsia="Arial" w:hAnsi="Arial"/>
          <w:b w:val="false"/>
          <w:bCs w:val="false"/>
          <w:color w:val="222222"/>
          <w:sz w:val="20"/>
          <w:szCs w:val="20"/>
        </w:rPr>
        <w:t xml:space="preserve">IMPORTANT: By providing your mobile phone number and opting in to text communications, you expressly consent to receive text messages from L &amp; L Law Group, PLLC. This consent is not required to obtain our legal services.</w:t>
      </w:r>
    </w:p>
    <w:p>
      <w:pPr>
        <w:spacing w:after="80" w:before="80"/>
      </w:pPr>
      <w:r>
        <w:t xml:space="preserve"/>
      </w:r>
    </w:p>
    <w:p>
      <w:pPr>
        <w:pStyle w:val="Heading2"/>
        <w:spacing w:after="80" w:before="240"/>
      </w:pPr>
      <w:r>
        <w:rPr>
          <w:rFonts w:ascii="Arial" w:cs="Arial" w:eastAsia="Arial" w:hAnsi="Arial"/>
          <w:b/>
          <w:bCs/>
          <w:color w:val="1B3A6B"/>
          <w:sz w:val="22"/>
          <w:szCs w:val="22"/>
        </w:rPr>
        <w:t xml:space="preserve">5.1 Types of Messages We Send</w:t>
      </w:r>
    </w:p>
    <w:p>
      <w:pPr>
        <w:spacing w:after="120" w:before="80"/>
      </w:pPr>
      <w:r>
        <w:rPr>
          <w:rFonts w:ascii="Arial" w:cs="Arial" w:eastAsia="Arial" w:hAnsi="Arial"/>
          <w:color w:val="222222"/>
          <w:sz w:val="20"/>
          <w:szCs w:val="20"/>
        </w:rPr>
        <w:t xml:space="preserve">If you have opted in, we may send you SMS/text messages related to:</w:t>
      </w:r>
    </w:p>
    <w:p>
      <w:pPr>
        <w:pStyle w:val="ListParagraph"/>
        <w:numPr>
          <w:ilvl w:val="0"/>
          <w:numId w:val="2"/>
        </w:numPr>
        <w:spacing w:after="40" w:before="40"/>
      </w:pPr>
      <w:r>
        <w:rPr>
          <w:rFonts w:ascii="Arial" w:cs="Arial" w:eastAsia="Arial" w:hAnsi="Arial"/>
          <w:color w:val="222222"/>
          <w:sz w:val="20"/>
          <w:szCs w:val="20"/>
        </w:rPr>
        <w:t xml:space="preserve">Appointment confirmations and reminders</w:t>
      </w:r>
    </w:p>
    <w:p>
      <w:pPr>
        <w:pStyle w:val="ListParagraph"/>
        <w:numPr>
          <w:ilvl w:val="0"/>
          <w:numId w:val="2"/>
        </w:numPr>
        <w:spacing w:after="40" w:before="40"/>
      </w:pPr>
      <w:r>
        <w:rPr>
          <w:rFonts w:ascii="Arial" w:cs="Arial" w:eastAsia="Arial" w:hAnsi="Arial"/>
          <w:color w:val="222222"/>
          <w:sz w:val="20"/>
          <w:szCs w:val="20"/>
        </w:rPr>
        <w:t xml:space="preserve">Court date reminders and hearing notifications</w:t>
      </w:r>
    </w:p>
    <w:p>
      <w:pPr>
        <w:pStyle w:val="ListParagraph"/>
        <w:numPr>
          <w:ilvl w:val="0"/>
          <w:numId w:val="2"/>
        </w:numPr>
        <w:spacing w:after="40" w:before="40"/>
      </w:pPr>
      <w:r>
        <w:rPr>
          <w:rFonts w:ascii="Arial" w:cs="Arial" w:eastAsia="Arial" w:hAnsi="Arial"/>
          <w:color w:val="222222"/>
          <w:sz w:val="20"/>
          <w:szCs w:val="20"/>
        </w:rPr>
        <w:t xml:space="preserve">Case status updates</w:t>
      </w:r>
    </w:p>
    <w:p>
      <w:pPr>
        <w:pStyle w:val="ListParagraph"/>
        <w:numPr>
          <w:ilvl w:val="0"/>
          <w:numId w:val="2"/>
        </w:numPr>
        <w:spacing w:after="40" w:before="40"/>
      </w:pPr>
      <w:r>
        <w:rPr>
          <w:rFonts w:ascii="Arial" w:cs="Arial" w:eastAsia="Arial" w:hAnsi="Arial"/>
          <w:color w:val="222222"/>
          <w:sz w:val="20"/>
          <w:szCs w:val="20"/>
        </w:rPr>
        <w:t xml:space="preserve">Responses to your text message inquiries</w:t>
      </w:r>
    </w:p>
    <w:p>
      <w:pPr>
        <w:pStyle w:val="ListParagraph"/>
        <w:numPr>
          <w:ilvl w:val="0"/>
          <w:numId w:val="2"/>
        </w:numPr>
        <w:spacing w:after="40" w:before="40"/>
      </w:pPr>
      <w:r>
        <w:rPr>
          <w:rFonts w:ascii="Arial" w:cs="Arial" w:eastAsia="Arial" w:hAnsi="Arial"/>
          <w:color w:val="222222"/>
          <w:sz w:val="20"/>
          <w:szCs w:val="20"/>
        </w:rPr>
        <w:t xml:space="preserve">Important deadlines and legal notices related to your matter</w:t>
      </w:r>
    </w:p>
    <w:p>
      <w:pPr>
        <w:pStyle w:val="ListParagraph"/>
        <w:numPr>
          <w:ilvl w:val="0"/>
          <w:numId w:val="2"/>
        </w:numPr>
        <w:spacing w:after="40" w:before="40"/>
      </w:pPr>
      <w:r>
        <w:rPr>
          <w:rFonts w:ascii="Arial" w:cs="Arial" w:eastAsia="Arial" w:hAnsi="Arial"/>
          <w:color w:val="222222"/>
          <w:sz w:val="20"/>
          <w:szCs w:val="20"/>
        </w:rPr>
        <w:t xml:space="preserve">Payment reminders and receipts</w:t>
      </w:r>
    </w:p>
    <w:p>
      <w:pPr>
        <w:pStyle w:val="ListParagraph"/>
        <w:numPr>
          <w:ilvl w:val="0"/>
          <w:numId w:val="2"/>
        </w:numPr>
        <w:spacing w:after="40" w:before="40"/>
      </w:pPr>
      <w:r>
        <w:rPr>
          <w:rFonts w:ascii="Arial" w:cs="Arial" w:eastAsia="Arial" w:hAnsi="Arial"/>
          <w:color w:val="222222"/>
          <w:sz w:val="20"/>
          <w:szCs w:val="20"/>
        </w:rPr>
        <w:t xml:space="preserve">Firm announcements and general information</w:t>
      </w:r>
    </w:p>
    <w:p>
      <w:pPr>
        <w:spacing w:after="80" w:before="80"/>
      </w:pPr>
      <w:r>
        <w:t xml:space="preserve"/>
      </w:r>
    </w:p>
    <w:p>
      <w:pPr>
        <w:pStyle w:val="Heading2"/>
        <w:spacing w:after="80" w:before="240"/>
      </w:pPr>
      <w:r>
        <w:rPr>
          <w:rFonts w:ascii="Arial" w:cs="Arial" w:eastAsia="Arial" w:hAnsi="Arial"/>
          <w:b/>
          <w:bCs/>
          <w:color w:val="1B3A6B"/>
          <w:sz w:val="22"/>
          <w:szCs w:val="22"/>
        </w:rPr>
        <w:t xml:space="preserve">5.2 How to Opt In</w:t>
      </w:r>
    </w:p>
    <w:p>
      <w:pPr>
        <w:spacing w:after="120" w:before="80"/>
      </w:pPr>
      <w:r>
        <w:rPr>
          <w:rFonts w:ascii="Arial" w:cs="Arial" w:eastAsia="Arial" w:hAnsi="Arial"/>
          <w:color w:val="222222"/>
          <w:sz w:val="20"/>
          <w:szCs w:val="20"/>
        </w:rPr>
        <w:t xml:space="preserve">You may opt in to receive text messages from us in the following ways:</w:t>
      </w:r>
    </w:p>
    <w:p>
      <w:pPr>
        <w:pStyle w:val="ListParagraph"/>
        <w:numPr>
          <w:ilvl w:val="0"/>
          <w:numId w:val="2"/>
        </w:numPr>
        <w:spacing w:after="40" w:before="40"/>
      </w:pPr>
      <w:r>
        <w:rPr>
          <w:rFonts w:ascii="Arial" w:cs="Arial" w:eastAsia="Arial" w:hAnsi="Arial"/>
          <w:color w:val="222222"/>
          <w:sz w:val="20"/>
          <w:szCs w:val="20"/>
        </w:rPr>
        <w:t xml:space="preserve">By checking the SMS consent box on our website contact or intake form</w:t>
      </w:r>
    </w:p>
    <w:p>
      <w:pPr>
        <w:pStyle w:val="ListParagraph"/>
        <w:numPr>
          <w:ilvl w:val="0"/>
          <w:numId w:val="2"/>
        </w:numPr>
        <w:spacing w:after="40" w:before="40"/>
      </w:pPr>
      <w:r>
        <w:rPr>
          <w:rFonts w:ascii="Arial" w:cs="Arial" w:eastAsia="Arial" w:hAnsi="Arial"/>
          <w:color w:val="222222"/>
          <w:sz w:val="20"/>
          <w:szCs w:val="20"/>
        </w:rPr>
        <w:t xml:space="preserve">By texting us directly and initiating a text conversation</w:t>
      </w:r>
    </w:p>
    <w:p>
      <w:pPr>
        <w:pStyle w:val="ListParagraph"/>
        <w:numPr>
          <w:ilvl w:val="0"/>
          <w:numId w:val="2"/>
        </w:numPr>
        <w:spacing w:after="40" w:before="40"/>
      </w:pPr>
      <w:r>
        <w:rPr>
          <w:rFonts w:ascii="Arial" w:cs="Arial" w:eastAsia="Arial" w:hAnsi="Arial"/>
          <w:color w:val="222222"/>
          <w:sz w:val="20"/>
          <w:szCs w:val="20"/>
        </w:rPr>
        <w:t xml:space="preserve">By verbally or in writing confirming to our staff that you consent to receive text messages</w:t>
      </w:r>
    </w:p>
    <w:p>
      <w:pPr>
        <w:spacing w:after="80" w:before="80"/>
      </w:pPr>
      <w:r>
        <w:t xml:space="preserve"/>
      </w:r>
    </w:p>
    <w:p>
      <w:pPr>
        <w:pBdr>
          <w:left w:val="single" w:color="1B3A6B" w:sz="12" w:space="8"/>
        </w:pBdr>
        <w:shd w:fill="EAF0FB" w:val="clear"/>
        <w:spacing w:after="120" w:before="120"/>
        <w:ind w:left="360" w:right="360"/>
      </w:pPr>
      <w:r>
        <w:rPr>
          <w:rFonts w:ascii="Arial" w:cs="Arial" w:eastAsia="Arial" w:hAnsi="Arial"/>
          <w:b w:val="false"/>
          <w:bCs w:val="false"/>
          <w:color w:val="222222"/>
          <w:sz w:val="20"/>
          <w:szCs w:val="20"/>
        </w:rPr>
        <w:t xml:space="preserve">By opting in, you confirm that you are the account holder or authorized user of the mobile number provided, and that you consent to receive text messages from L &amp; L Law Group, PLLC.</w:t>
      </w:r>
    </w:p>
    <w:p>
      <w:pPr>
        <w:spacing w:after="80" w:before="80"/>
      </w:pPr>
      <w:r>
        <w:t xml:space="preserve"/>
      </w:r>
    </w:p>
    <w:p>
      <w:pPr>
        <w:pStyle w:val="Heading2"/>
        <w:spacing w:after="80" w:before="240"/>
      </w:pPr>
      <w:r>
        <w:rPr>
          <w:rFonts w:ascii="Arial" w:cs="Arial" w:eastAsia="Arial" w:hAnsi="Arial"/>
          <w:b/>
          <w:bCs/>
          <w:color w:val="1B3A6B"/>
          <w:sz w:val="22"/>
          <w:szCs w:val="22"/>
        </w:rPr>
        <w:t xml:space="preserve">5.3 How to Opt Out</w:t>
      </w:r>
    </w:p>
    <w:p>
      <w:pPr>
        <w:spacing w:after="120" w:before="80"/>
      </w:pPr>
      <w:r>
        <w:rPr>
          <w:rFonts w:ascii="Arial" w:cs="Arial" w:eastAsia="Arial" w:hAnsi="Arial"/>
          <w:b/>
          <w:bCs/>
          <w:color w:val="222222"/>
          <w:sz w:val="20"/>
          <w:szCs w:val="20"/>
        </w:rPr>
        <w:t xml:space="preserve">To stop receiving text messages at any time, reply STOP to any message we send you. </w:t>
      </w:r>
      <w:r>
        <w:rPr>
          <w:rFonts w:ascii="Arial" w:cs="Arial" w:eastAsia="Arial" w:hAnsi="Arial"/>
          <w:color w:val="222222"/>
          <w:sz w:val="20"/>
          <w:szCs w:val="20"/>
        </w:rPr>
        <w:t xml:space="preserve">You will receive one final confirmation that you have been unsubscribed, and no further messages will be sent. You may also call or email our office to request removal from our messaging list.</w:t>
      </w:r>
    </w:p>
    <w:p>
      <w:pPr>
        <w:spacing w:after="80" w:before="80"/>
      </w:pPr>
      <w:r>
        <w:t xml:space="preserve"/>
      </w:r>
    </w:p>
    <w:p>
      <w:pPr>
        <w:pStyle w:val="Heading2"/>
        <w:spacing w:after="80" w:before="240"/>
      </w:pPr>
      <w:r>
        <w:rPr>
          <w:rFonts w:ascii="Arial" w:cs="Arial" w:eastAsia="Arial" w:hAnsi="Arial"/>
          <w:b/>
          <w:bCs/>
          <w:color w:val="1B3A6B"/>
          <w:sz w:val="22"/>
          <w:szCs w:val="22"/>
        </w:rPr>
        <w:t xml:space="preserve">5.4 Help and Support</w:t>
      </w:r>
    </w:p>
    <w:p>
      <w:pPr>
        <w:spacing w:after="120" w:before="80"/>
      </w:pPr>
      <w:r>
        <w:rPr>
          <w:rFonts w:ascii="Arial" w:cs="Arial" w:eastAsia="Arial" w:hAnsi="Arial"/>
          <w:b/>
          <w:bCs/>
          <w:color w:val="222222"/>
          <w:sz w:val="20"/>
          <w:szCs w:val="20"/>
        </w:rPr>
        <w:t xml:space="preserve">For help or more information, reply HELP to any text message. </w:t>
      </w:r>
      <w:r>
        <w:rPr>
          <w:rFonts w:ascii="Arial" w:cs="Arial" w:eastAsia="Arial" w:hAnsi="Arial"/>
          <w:color w:val="222222"/>
          <w:sz w:val="20"/>
          <w:szCs w:val="20"/>
        </w:rPr>
        <w:t xml:space="preserve">You may also contact us at:</w:t>
      </w:r>
    </w:p>
    <w:p>
      <w:pPr>
        <w:pStyle w:val="ListParagraph"/>
        <w:numPr>
          <w:ilvl w:val="0"/>
          <w:numId w:val="2"/>
        </w:numPr>
        <w:spacing w:after="40" w:before="40"/>
      </w:pPr>
      <w:r>
        <w:rPr>
          <w:rFonts w:ascii="Arial" w:cs="Arial" w:eastAsia="Arial" w:hAnsi="Arial"/>
          <w:color w:val="222222"/>
          <w:sz w:val="20"/>
          <w:szCs w:val="20"/>
        </w:rPr>
        <w:t xml:space="preserve">Phone: Contact our main office line (see website)</w:t>
      </w:r>
    </w:p>
    <w:p>
      <w:pPr>
        <w:pStyle w:val="ListParagraph"/>
        <w:numPr>
          <w:ilvl w:val="0"/>
          <w:numId w:val="2"/>
        </w:numPr>
        <w:spacing w:after="40" w:before="40"/>
      </w:pPr>
      <w:r>
        <w:rPr>
          <w:rFonts w:ascii="Arial" w:cs="Arial" w:eastAsia="Arial" w:hAnsi="Arial"/>
          <w:color w:val="222222"/>
          <w:sz w:val="20"/>
          <w:szCs w:val="20"/>
        </w:rPr>
        <w:t xml:space="preserve">Email: info@landllawgroup.com</w:t>
      </w:r>
    </w:p>
    <w:p>
      <w:pPr>
        <w:pStyle w:val="ListParagraph"/>
        <w:numPr>
          <w:ilvl w:val="0"/>
          <w:numId w:val="2"/>
        </w:numPr>
        <w:spacing w:after="40" w:before="40"/>
      </w:pPr>
      <w:r>
        <w:rPr>
          <w:rFonts w:ascii="Arial" w:cs="Arial" w:eastAsia="Arial" w:hAnsi="Arial"/>
          <w:color w:val="222222"/>
          <w:sz w:val="20"/>
          <w:szCs w:val="20"/>
        </w:rPr>
        <w:t xml:space="preserve">Website: landllawgroup.com</w:t>
      </w:r>
    </w:p>
    <w:p>
      <w:pPr>
        <w:spacing w:after="80" w:before="80"/>
      </w:pPr>
      <w:r>
        <w:t xml:space="preserve"/>
      </w:r>
    </w:p>
    <w:p>
      <w:pPr>
        <w:pStyle w:val="Heading2"/>
        <w:spacing w:after="80" w:before="240"/>
      </w:pPr>
      <w:r>
        <w:rPr>
          <w:rFonts w:ascii="Arial" w:cs="Arial" w:eastAsia="Arial" w:hAnsi="Arial"/>
          <w:b/>
          <w:bCs/>
          <w:color w:val="1B3A6B"/>
          <w:sz w:val="22"/>
          <w:szCs w:val="22"/>
        </w:rPr>
        <w:t xml:space="preserve">5.5 Message and Data Rates</w:t>
      </w:r>
    </w:p>
    <w:p>
      <w:pPr>
        <w:spacing w:after="120" w:before="80"/>
      </w:pPr>
      <w:r>
        <w:rPr>
          <w:rFonts w:ascii="Arial" w:cs="Arial" w:eastAsia="Arial" w:hAnsi="Arial"/>
          <w:color w:val="222222"/>
          <w:sz w:val="20"/>
          <w:szCs w:val="20"/>
        </w:rPr>
        <w:t xml:space="preserve">Message and data rates may apply. Your mobile carrier may charge you for sending and receiving text messages. We are not responsible for any fees charged by your carrier.</w:t>
      </w:r>
    </w:p>
    <w:p>
      <w:pPr>
        <w:spacing w:after="80" w:before="80"/>
      </w:pPr>
      <w:r>
        <w:t xml:space="preserve"/>
      </w:r>
    </w:p>
    <w:p>
      <w:pPr>
        <w:pStyle w:val="Heading2"/>
        <w:spacing w:after="80" w:before="240"/>
      </w:pPr>
      <w:r>
        <w:rPr>
          <w:rFonts w:ascii="Arial" w:cs="Arial" w:eastAsia="Arial" w:hAnsi="Arial"/>
          <w:b/>
          <w:bCs/>
          <w:color w:val="1B3A6B"/>
          <w:sz w:val="22"/>
          <w:szCs w:val="22"/>
        </w:rPr>
        <w:t xml:space="preserve">5.6 Messaging Frequency</w:t>
      </w:r>
    </w:p>
    <w:p>
      <w:pPr>
        <w:spacing w:after="120" w:before="80"/>
      </w:pPr>
      <w:r>
        <w:rPr>
          <w:rFonts w:ascii="Arial" w:cs="Arial" w:eastAsia="Arial" w:hAnsi="Arial"/>
          <w:color w:val="222222"/>
          <w:sz w:val="20"/>
          <w:szCs w:val="20"/>
        </w:rPr>
        <w:t xml:space="preserve">Messaging frequency may vary depending on the stage of your matter, upcoming court dates, appointments, or other case activity. You may receive between 1 and 10 messages per month depending on your case circumstances.</w:t>
      </w:r>
    </w:p>
    <w:p>
      <w:pPr>
        <w:spacing w:after="80" w:before="80"/>
      </w:pPr>
      <w:r>
        <w:t xml:space="preserve"/>
      </w:r>
    </w:p>
    <w:p>
      <w:pPr>
        <w:pStyle w:val="Heading2"/>
        <w:spacing w:after="80" w:before="240"/>
      </w:pPr>
      <w:r>
        <w:rPr>
          <w:rFonts w:ascii="Arial" w:cs="Arial" w:eastAsia="Arial" w:hAnsi="Arial"/>
          <w:b/>
          <w:bCs/>
          <w:color w:val="1B3A6B"/>
          <w:sz w:val="22"/>
          <w:szCs w:val="22"/>
        </w:rPr>
        <w:t xml:space="preserve">5.7 No Mobile Information Sharing</w:t>
      </w:r>
    </w:p>
    <w:p>
      <w:pPr>
        <w:spacing w:after="120" w:before="80"/>
      </w:pPr>
      <w:r>
        <w:rPr>
          <w:rFonts w:ascii="Arial" w:cs="Arial" w:eastAsia="Arial" w:hAnsi="Arial"/>
          <w:color w:val="222222"/>
          <w:sz w:val="20"/>
          <w:szCs w:val="20"/>
        </w:rPr>
        <w:t xml:space="preserve">Mobile opt-in data and consent, including your mobile phone number, will not be shared with, sold to, or used by third parties for their marketing purposes. This information is used solely for the purpose of communicating with you regarding your legal matter and the services we provide.</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6. Attorney-Client Privilege and Confidentiality</w:t>
      </w:r>
    </w:p>
    <w:p>
      <w:pPr>
        <w:spacing w:after="120" w:before="80"/>
      </w:pPr>
      <w:r>
        <w:rPr>
          <w:rFonts w:ascii="Arial" w:cs="Arial" w:eastAsia="Arial" w:hAnsi="Arial"/>
          <w:color w:val="222222"/>
          <w:sz w:val="20"/>
          <w:szCs w:val="20"/>
        </w:rPr>
        <w:t xml:space="preserve">Please note that simply contacting our firm, submitting an inquiry form, or exchanging text messages or emails does not, by itself, establish an attorney-client relationship. An attorney-client relationship is established only through a signed engagement agreement.</w:t>
      </w:r>
    </w:p>
    <w:p>
      <w:pPr>
        <w:spacing w:after="120" w:before="80"/>
      </w:pPr>
      <w:r>
        <w:rPr>
          <w:rFonts w:ascii="Arial" w:cs="Arial" w:eastAsia="Arial" w:hAnsi="Arial"/>
          <w:color w:val="222222"/>
          <w:sz w:val="20"/>
          <w:szCs w:val="20"/>
        </w:rPr>
        <w:t xml:space="preserve">However, we treat all communications from prospective clients with discretion and confidentiality, consistent with the Texas Disciplinary Rules of Professional Conduct.</w:t>
      </w:r>
    </w:p>
    <w:p>
      <w:pPr>
        <w:spacing w:after="120" w:before="80"/>
      </w:pPr>
      <w:r>
        <w:rPr>
          <w:rFonts w:ascii="Arial" w:cs="Arial" w:eastAsia="Arial" w:hAnsi="Arial"/>
          <w:color w:val="222222"/>
          <w:sz w:val="20"/>
          <w:szCs w:val="20"/>
        </w:rPr>
        <w:t xml:space="preserve">If you are an existing client, please be aware that SMS and email are generally not considered fully secure forms of communication. You are encouraged to use our encrypted client portal (MyCase) for sharing sensitive case information.</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7. Data Security</w:t>
      </w:r>
    </w:p>
    <w:p>
      <w:pPr>
        <w:spacing w:after="120" w:before="80"/>
      </w:pPr>
      <w:r>
        <w:rPr>
          <w:rFonts w:ascii="Arial" w:cs="Arial" w:eastAsia="Arial" w:hAnsi="Arial"/>
          <w:color w:val="222222"/>
          <w:sz w:val="20"/>
          <w:szCs w:val="20"/>
        </w:rPr>
        <w:t xml:space="preserve">We implement reasonable administrative, technical, and physical safeguards to protect the personal information we collect from unauthorized access, use, or disclosure. These measures include:</w:t>
      </w:r>
    </w:p>
    <w:p>
      <w:pPr>
        <w:pStyle w:val="ListParagraph"/>
        <w:numPr>
          <w:ilvl w:val="0"/>
          <w:numId w:val="2"/>
        </w:numPr>
        <w:spacing w:after="40" w:before="40"/>
      </w:pPr>
      <w:r>
        <w:rPr>
          <w:rFonts w:ascii="Arial" w:cs="Arial" w:eastAsia="Arial" w:hAnsi="Arial"/>
          <w:color w:val="222222"/>
          <w:sz w:val="20"/>
          <w:szCs w:val="20"/>
        </w:rPr>
        <w:t xml:space="preserve">Secure cloud-based case management systems</w:t>
      </w:r>
    </w:p>
    <w:p>
      <w:pPr>
        <w:pStyle w:val="ListParagraph"/>
        <w:numPr>
          <w:ilvl w:val="0"/>
          <w:numId w:val="2"/>
        </w:numPr>
        <w:spacing w:after="40" w:before="40"/>
      </w:pPr>
      <w:r>
        <w:rPr>
          <w:rFonts w:ascii="Arial" w:cs="Arial" w:eastAsia="Arial" w:hAnsi="Arial"/>
          <w:color w:val="222222"/>
          <w:sz w:val="20"/>
          <w:szCs w:val="20"/>
        </w:rPr>
        <w:t xml:space="preserve">Encrypted client communications portals</w:t>
      </w:r>
    </w:p>
    <w:p>
      <w:pPr>
        <w:pStyle w:val="ListParagraph"/>
        <w:numPr>
          <w:ilvl w:val="0"/>
          <w:numId w:val="2"/>
        </w:numPr>
        <w:spacing w:after="40" w:before="40"/>
      </w:pPr>
      <w:r>
        <w:rPr>
          <w:rFonts w:ascii="Arial" w:cs="Arial" w:eastAsia="Arial" w:hAnsi="Arial"/>
          <w:color w:val="222222"/>
          <w:sz w:val="20"/>
          <w:szCs w:val="20"/>
        </w:rPr>
        <w:t xml:space="preserve">Staff training on data security and confidentiality</w:t>
      </w:r>
    </w:p>
    <w:p>
      <w:pPr>
        <w:pStyle w:val="ListParagraph"/>
        <w:numPr>
          <w:ilvl w:val="0"/>
          <w:numId w:val="2"/>
        </w:numPr>
        <w:spacing w:after="40" w:before="40"/>
      </w:pPr>
      <w:r>
        <w:rPr>
          <w:rFonts w:ascii="Arial" w:cs="Arial" w:eastAsia="Arial" w:hAnsi="Arial"/>
          <w:color w:val="222222"/>
          <w:sz w:val="20"/>
          <w:szCs w:val="20"/>
        </w:rPr>
        <w:t xml:space="preserve">Access controls limiting who can view client information</w:t>
      </w:r>
    </w:p>
    <w:p>
      <w:pPr>
        <w:spacing w:after="80" w:before="80"/>
      </w:pPr>
      <w:r>
        <w:t xml:space="preserve"/>
      </w:r>
    </w:p>
    <w:p>
      <w:pPr>
        <w:spacing w:after="120" w:before="80"/>
      </w:pPr>
      <w:r>
        <w:rPr>
          <w:rFonts w:ascii="Arial" w:cs="Arial" w:eastAsia="Arial" w:hAnsi="Arial"/>
          <w:color w:val="222222"/>
          <w:sz w:val="20"/>
          <w:szCs w:val="20"/>
        </w:rPr>
        <w:t xml:space="preserve">No method of electronic storage or transmission is completely secure. While we strive to use commercially acceptable means to protect your personal information, we cannot guarantee absolute security.</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8. Data Retention</w:t>
      </w:r>
    </w:p>
    <w:p>
      <w:pPr>
        <w:spacing w:after="120" w:before="80"/>
      </w:pPr>
      <w:r>
        <w:rPr>
          <w:rFonts w:ascii="Arial" w:cs="Arial" w:eastAsia="Arial" w:hAnsi="Arial"/>
          <w:color w:val="222222"/>
          <w:sz w:val="20"/>
          <w:szCs w:val="20"/>
        </w:rPr>
        <w:t xml:space="preserve">We retain client and prospective client information for as long as necessary to fulfill the purposes described in this Privacy Policy, comply with our legal and ethical obligations (including Texas State Bar record-keeping requirements), resolve disputes, and enforce our agreements.</w:t>
      </w:r>
    </w:p>
    <w:p>
      <w:pPr>
        <w:spacing w:after="120" w:before="80"/>
      </w:pPr>
      <w:r>
        <w:rPr>
          <w:rFonts w:ascii="Arial" w:cs="Arial" w:eastAsia="Arial" w:hAnsi="Arial"/>
          <w:color w:val="222222"/>
          <w:sz w:val="20"/>
          <w:szCs w:val="20"/>
        </w:rPr>
        <w:t xml:space="preserve">Client files are typically retained for a minimum of five (5) years following the conclusion of representation, or longer as required by applicable law or professional rules.</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9. Third-Party Links and Services</w:t>
      </w:r>
    </w:p>
    <w:p>
      <w:pPr>
        <w:spacing w:after="120" w:before="80"/>
      </w:pPr>
      <w:r>
        <w:rPr>
          <w:rFonts w:ascii="Arial" w:cs="Arial" w:eastAsia="Arial" w:hAnsi="Arial"/>
          <w:color w:val="222222"/>
          <w:sz w:val="20"/>
          <w:szCs w:val="20"/>
        </w:rPr>
        <w:t xml:space="preserve">Our website may contain links to third-party websites, social media platforms, or other services not operated by us. This Privacy Policy does not apply to those third-party sites. We encourage you to review the privacy policies of any third-party sites you visit.</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10. Children's Privacy</w:t>
      </w:r>
    </w:p>
    <w:p>
      <w:pPr>
        <w:spacing w:after="120" w:before="80"/>
      </w:pPr>
      <w:r>
        <w:rPr>
          <w:rFonts w:ascii="Arial" w:cs="Arial" w:eastAsia="Arial" w:hAnsi="Arial"/>
          <w:color w:val="222222"/>
          <w:sz w:val="20"/>
          <w:szCs w:val="20"/>
        </w:rPr>
        <w:t xml:space="preserve">Our website and services are not directed to individuals under the age of 18. We do not knowingly collect personal information from minors. If you believe we have inadvertently collected information from a minor, please contact us immediately and we will take steps to delete such information.</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11. Your Rights and Choices</w:t>
      </w:r>
    </w:p>
    <w:p>
      <w:pPr>
        <w:spacing w:after="120" w:before="80"/>
      </w:pPr>
      <w:r>
        <w:rPr>
          <w:rFonts w:ascii="Arial" w:cs="Arial" w:eastAsia="Arial" w:hAnsi="Arial"/>
          <w:color w:val="222222"/>
          <w:sz w:val="20"/>
          <w:szCs w:val="20"/>
        </w:rPr>
        <w:t xml:space="preserve">Depending on applicable law, you may have the right to:</w:t>
      </w:r>
    </w:p>
    <w:p>
      <w:pPr>
        <w:pStyle w:val="ListParagraph"/>
        <w:numPr>
          <w:ilvl w:val="0"/>
          <w:numId w:val="2"/>
        </w:numPr>
        <w:spacing w:after="40" w:before="40"/>
      </w:pPr>
      <w:r>
        <w:rPr>
          <w:rFonts w:ascii="Arial" w:cs="Arial" w:eastAsia="Arial" w:hAnsi="Arial"/>
          <w:color w:val="222222"/>
          <w:sz w:val="20"/>
          <w:szCs w:val="20"/>
        </w:rPr>
        <w:t xml:space="preserve">Access the personal information we hold about you</w:t>
      </w:r>
    </w:p>
    <w:p>
      <w:pPr>
        <w:pStyle w:val="ListParagraph"/>
        <w:numPr>
          <w:ilvl w:val="0"/>
          <w:numId w:val="2"/>
        </w:numPr>
        <w:spacing w:after="40" w:before="40"/>
      </w:pPr>
      <w:r>
        <w:rPr>
          <w:rFonts w:ascii="Arial" w:cs="Arial" w:eastAsia="Arial" w:hAnsi="Arial"/>
          <w:color w:val="222222"/>
          <w:sz w:val="20"/>
          <w:szCs w:val="20"/>
        </w:rPr>
        <w:t xml:space="preserve">Request correction of inaccurate information</w:t>
      </w:r>
    </w:p>
    <w:p>
      <w:pPr>
        <w:pStyle w:val="ListParagraph"/>
        <w:numPr>
          <w:ilvl w:val="0"/>
          <w:numId w:val="2"/>
        </w:numPr>
        <w:spacing w:after="40" w:before="40"/>
      </w:pPr>
      <w:r>
        <w:rPr>
          <w:rFonts w:ascii="Arial" w:cs="Arial" w:eastAsia="Arial" w:hAnsi="Arial"/>
          <w:color w:val="222222"/>
          <w:sz w:val="20"/>
          <w:szCs w:val="20"/>
        </w:rPr>
        <w:t xml:space="preserve">Request deletion of your information (subject to legal and ethical retention obligations)</w:t>
      </w:r>
    </w:p>
    <w:p>
      <w:pPr>
        <w:pStyle w:val="ListParagraph"/>
        <w:numPr>
          <w:ilvl w:val="0"/>
          <w:numId w:val="2"/>
        </w:numPr>
        <w:spacing w:after="40" w:before="40"/>
      </w:pPr>
      <w:r>
        <w:rPr>
          <w:rFonts w:ascii="Arial" w:cs="Arial" w:eastAsia="Arial" w:hAnsi="Arial"/>
          <w:color w:val="222222"/>
          <w:sz w:val="20"/>
          <w:szCs w:val="20"/>
        </w:rPr>
        <w:t xml:space="preserve">Opt out of marketing or SMS communications at any time</w:t>
      </w:r>
    </w:p>
    <w:p>
      <w:pPr>
        <w:pStyle w:val="ListParagraph"/>
        <w:numPr>
          <w:ilvl w:val="0"/>
          <w:numId w:val="2"/>
        </w:numPr>
        <w:spacing w:after="40" w:before="40"/>
      </w:pPr>
      <w:r>
        <w:rPr>
          <w:rFonts w:ascii="Arial" w:cs="Arial" w:eastAsia="Arial" w:hAnsi="Arial"/>
          <w:color w:val="222222"/>
          <w:sz w:val="20"/>
          <w:szCs w:val="20"/>
        </w:rPr>
        <w:t xml:space="preserve">Withdraw consent previously given</w:t>
      </w:r>
    </w:p>
    <w:p>
      <w:pPr>
        <w:spacing w:after="80" w:before="80"/>
      </w:pPr>
      <w:r>
        <w:t xml:space="preserve"/>
      </w:r>
    </w:p>
    <w:p>
      <w:pPr>
        <w:spacing w:after="120" w:before="80"/>
      </w:pPr>
      <w:r>
        <w:rPr>
          <w:rFonts w:ascii="Arial" w:cs="Arial" w:eastAsia="Arial" w:hAnsi="Arial"/>
          <w:color w:val="222222"/>
          <w:sz w:val="20"/>
          <w:szCs w:val="20"/>
        </w:rPr>
        <w:t xml:space="preserve">To exercise any of these rights, please contact us using the information in Section 14 below.</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12. Changes to This Privacy Policy</w:t>
      </w:r>
    </w:p>
    <w:p>
      <w:pPr>
        <w:spacing w:after="120" w:before="80"/>
      </w:pPr>
      <w:r>
        <w:rPr>
          <w:rFonts w:ascii="Arial" w:cs="Arial" w:eastAsia="Arial" w:hAnsi="Arial"/>
          <w:color w:val="222222"/>
          <w:sz w:val="20"/>
          <w:szCs w:val="20"/>
        </w:rPr>
        <w:t xml:space="preserve">We may update this Privacy Policy from time to time to reflect changes in our practices, technology, legal requirements, or other factors. When we make material changes, we will update the "Last Updated" date at the top of this page. We encourage you to review this Privacy Policy periodically.</w:t>
      </w:r>
    </w:p>
    <w:p>
      <w:pPr>
        <w:spacing w:after="120" w:before="80"/>
      </w:pPr>
      <w:r>
        <w:rPr>
          <w:rFonts w:ascii="Arial" w:cs="Arial" w:eastAsia="Arial" w:hAnsi="Arial"/>
          <w:color w:val="222222"/>
          <w:sz w:val="20"/>
          <w:szCs w:val="20"/>
        </w:rPr>
        <w:t xml:space="preserve">Your continued use of our website or services after any changes to this Privacy Policy constitutes your acceptance of the updated terms.</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13. Governing Law</w:t>
      </w:r>
    </w:p>
    <w:p>
      <w:pPr>
        <w:spacing w:after="120" w:before="80"/>
      </w:pPr>
      <w:r>
        <w:rPr>
          <w:rFonts w:ascii="Arial" w:cs="Arial" w:eastAsia="Arial" w:hAnsi="Arial"/>
          <w:color w:val="222222"/>
          <w:sz w:val="20"/>
          <w:szCs w:val="20"/>
        </w:rPr>
        <w:t xml:space="preserve">This Privacy Policy is governed by and construed in accordance with the laws of the State of Texas, without regard to its conflict of law principles. Any disputes arising under this Privacy Policy shall be resolved in the courts of Collin County, Texas.</w:t>
      </w:r>
    </w:p>
    <w:p>
      <w:pPr>
        <w:spacing w:after="80" w:before="80"/>
      </w:pPr>
      <w:r>
        <w:t xml:space="preserve"/>
      </w:r>
    </w:p>
    <w:p>
      <w:pPr>
        <w:pStyle w:val="Heading1"/>
        <w:pBdr>
          <w:bottom w:val="single" w:color="1B3A6B" w:sz="6" w:space="4"/>
        </w:pBdr>
        <w:spacing w:after="120" w:before="360"/>
      </w:pPr>
      <w:r>
        <w:rPr>
          <w:rFonts w:ascii="Arial" w:cs="Arial" w:eastAsia="Arial" w:hAnsi="Arial"/>
          <w:b/>
          <w:bCs/>
          <w:color w:val="1B3A6B"/>
          <w:sz w:val="26"/>
          <w:szCs w:val="26"/>
        </w:rPr>
        <w:t xml:space="preserve">14. Contact Us</w:t>
      </w:r>
    </w:p>
    <w:p>
      <w:pPr>
        <w:spacing w:after="120" w:before="80"/>
      </w:pPr>
      <w:r>
        <w:rPr>
          <w:rFonts w:ascii="Arial" w:cs="Arial" w:eastAsia="Arial" w:hAnsi="Arial"/>
          <w:color w:val="222222"/>
          <w:sz w:val="20"/>
          <w:szCs w:val="20"/>
        </w:rPr>
        <w:t xml:space="preserve">If you have questions, concerns, or requests regarding this Privacy Policy or our data practices, please contact us:</w:t>
      </w:r>
    </w:p>
    <w:p>
      <w:pPr>
        <w:spacing w:after="80" w:before="80"/>
      </w:pPr>
      <w:r>
        <w:t xml:space="preserve"/>
      </w:r>
    </w:p>
    <w:p>
      <w:pPr>
        <w:spacing w:after="80" w:before="80"/>
        <w:ind w:left="360"/>
      </w:pPr>
      <w:r>
        <w:rPr>
          <w:rFonts w:ascii="Arial" w:cs="Arial" w:eastAsia="Arial" w:hAnsi="Arial"/>
          <w:b/>
          <w:bCs/>
          <w:color w:val="1B3A6B"/>
          <w:sz w:val="20"/>
          <w:szCs w:val="20"/>
        </w:rPr>
        <w:t xml:space="preserve">L &amp; L Law Group, PLLC</w:t>
      </w:r>
    </w:p>
    <w:p>
      <w:pPr>
        <w:spacing w:after="40" w:before="40"/>
        <w:ind w:left="360"/>
      </w:pPr>
      <w:r>
        <w:rPr>
          <w:rFonts w:ascii="Arial" w:cs="Arial" w:eastAsia="Arial" w:hAnsi="Arial"/>
          <w:color w:val="555555"/>
          <w:sz w:val="20"/>
          <w:szCs w:val="20"/>
        </w:rPr>
        <w:t xml:space="preserve">Also operating as London Law DFW | London &amp; London, PLLC</w:t>
      </w:r>
    </w:p>
    <w:p>
      <w:pPr>
        <w:spacing w:after="40" w:before="40"/>
        <w:ind w:left="360"/>
      </w:pPr>
      <w:r>
        <w:rPr>
          <w:rFonts w:ascii="Arial" w:cs="Arial" w:eastAsia="Arial" w:hAnsi="Arial"/>
          <w:color w:val="222222"/>
          <w:sz w:val="20"/>
          <w:szCs w:val="20"/>
        </w:rPr>
        <w:t xml:space="preserve">Frisco, Texas (Dallas-Fort Worth Metroplex)</w:t>
      </w:r>
    </w:p>
    <w:p>
      <w:pPr>
        <w:spacing w:after="40" w:before="40"/>
        <w:ind w:left="360"/>
      </w:pPr>
      <w:r>
        <w:rPr>
          <w:rFonts w:ascii="Arial" w:cs="Arial" w:eastAsia="Arial" w:hAnsi="Arial"/>
          <w:color w:val="222222"/>
          <w:sz w:val="20"/>
          <w:szCs w:val="20"/>
        </w:rPr>
        <w:t xml:space="preserve">Email: info@landllawgroup.com</w:t>
      </w:r>
    </w:p>
    <w:p>
      <w:pPr>
        <w:spacing w:after="40" w:before="40"/>
        <w:ind w:left="360"/>
      </w:pPr>
      <w:r>
        <w:rPr>
          <w:rFonts w:ascii="Arial" w:cs="Arial" w:eastAsia="Arial" w:hAnsi="Arial"/>
          <w:color w:val="222222"/>
          <w:sz w:val="20"/>
          <w:szCs w:val="20"/>
        </w:rPr>
        <w:t xml:space="preserve">Website: landllawgroup.com</w:t>
      </w:r>
    </w:p>
    <w:p>
      <w:pPr>
        <w:spacing w:after="80" w:before="80"/>
      </w:pPr>
      <w:r>
        <w:t xml:space="preserve"/>
      </w:r>
    </w:p>
    <w:p>
      <w:pPr>
        <w:pBdr>
          <w:top w:val="single" w:color="CCCCCC" w:sz="4" w:space="8"/>
        </w:pBdr>
        <w:spacing w:after="80" w:before="480"/>
        <w:jc w:val="center"/>
      </w:pPr>
      <w:r>
        <w:rPr>
          <w:rFonts w:ascii="Arial" w:cs="Arial" w:eastAsia="Arial" w:hAnsi="Arial"/>
          <w:color w:val="777777"/>
          <w:sz w:val="16"/>
          <w:szCs w:val="16"/>
        </w:rPr>
        <w:t xml:space="preserve">This Privacy Policy was prepared for L &amp; L Law Group, PLLC and is effective as of March 20, 2026.</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AAAAA" w:sz="4" w:space="4"/>
      </w:pBdr>
      <w:jc w:val="center"/>
    </w:pPr>
    <w:r>
      <w:rPr>
        <w:rFonts w:ascii="Arial" w:cs="Arial" w:eastAsia="Arial" w:hAnsi="Arial"/>
        <w:color w:val="777777"/>
        <w:sz w:val="16"/>
        <w:szCs w:val="16"/>
      </w:rPr>
      <w:t xml:space="preserve">landllawgroup.com  |  info@landllawgroup.com  |  Page </w:t>
    </w:r>
    <w:r>
      <w:rPr>
        <w:rFonts w:ascii="Arial" w:cs="Arial" w:eastAsia="Arial" w:hAnsi="Arial"/>
        <w:color w:val="777777"/>
        <w:sz w:val="16"/>
        <w:szCs w:val="16"/>
      </w:rPr>
      <w:fldChar w:fldCharType="begin"/>
      <w:instrText xml:space="preserve">PAGE</w:instrText>
      <w:fldChar w:fldCharType="separate"/>
      <w:fldChar w:fldCharType="end"/>
    </w:r>
    <w:r>
      <w:rPr>
        <w:rFonts w:ascii="Arial" w:cs="Arial" w:eastAsia="Arial" w:hAnsi="Arial"/>
        <w:color w:val="777777"/>
        <w:sz w:val="16"/>
        <w:szCs w:val="16"/>
      </w:rPr>
      <w:t xml:space="preserve"> of </w:t>
    </w:r>
    <w:r>
      <w:rPr>
        <w:rFonts w:ascii="Arial" w:cs="Arial" w:eastAsia="Arial" w:hAnsi="Arial"/>
        <w:color w:val="777777"/>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6" w:space="4"/>
      </w:pBdr>
      <w:spacing w:after="0"/>
      <w:jc w:val="center"/>
    </w:pPr>
    <w:r>
      <w:rPr>
        <w:rFonts w:ascii="Arial" w:cs="Arial" w:eastAsia="Arial" w:hAnsi="Arial"/>
        <w:b/>
        <w:bCs/>
        <w:color w:val="1B3A6B"/>
        <w:sz w:val="18"/>
        <w:szCs w:val="18"/>
      </w:rPr>
      <w:t xml:space="preserve">L &amp; L Law Group, PLLC  |  London Law DFW  |  London &amp; London, PLLC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6B"/>
      <w:sz w:val="26"/>
      <w:szCs w:val="26"/>
    </w:rPr>
  </w:style>
  <w:style w:type="paragraph" w:styleId="Heading2">
    <w:name w:val="Heading 2"/>
    <w:basedOn w:val="Normal"/>
    <w:next w:val="Normal"/>
    <w:qFormat/>
    <w:pPr>
      <w:spacing w:after="80" w:before="240"/>
      <w:outlineLvl w:val="1"/>
    </w:pPr>
    <w:rPr>
      <w:rFonts w:ascii="Arial" w:cs="Arial" w:eastAsia="Arial" w:hAnsi="Arial"/>
      <w:b/>
      <w:bCs/>
      <w:color w:val="1B3A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2026-03-20T21:42:23.007Z</dcterms:created>
  <dcterms:modified xsi:type="dcterms:W3CDTF">2026-03-20T21:42:23.008Z</dcterms:modified>
</cp:coreProperties>
</file>

<file path=docProps/custom.xml><?xml version="1.0" encoding="utf-8"?>
<Properties xmlns="http://schemas.openxmlformats.org/officeDocument/2006/custom-properties" xmlns:vt="http://schemas.openxmlformats.org/officeDocument/2006/docPropsVTypes"/>
</file>